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96"/>
        <w:gridCol w:w="3777"/>
        <w:gridCol w:w="2175"/>
        <w:gridCol w:w="2880"/>
        <w:tblGridChange w:id="0">
          <w:tblGrid>
            <w:gridCol w:w="1696"/>
            <w:gridCol w:w="3777"/>
            <w:gridCol w:w="2175"/>
            <w:gridCol w:w="2880"/>
          </w:tblGrid>
        </w:tblGridChange>
      </w:tblGrid>
      <w:tr>
        <w:trPr>
          <w:cantSplit w:val="0"/>
          <w:trHeight w:val="536" w:hRule="atLeast"/>
          <w:tblHeader w:val="0"/>
        </w:trPr>
        <w:tc>
          <w:tcPr>
            <w:gridSpan w:val="4"/>
            <w:shd w:fill="385623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1. NOMBRE HISTORIA DE USUARIO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HU04 Bandeja de entrada para asignación de solicitudes 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4"/>
            <w:shd w:fill="e2efd9" w:val="clear"/>
            <w:vAlign w:val="center"/>
          </w:tcPr>
          <w:p w:rsidR="00000000" w:rsidDel="00000000" w:rsidP="00000000" w:rsidRDefault="00000000" w:rsidRPr="00000000" w14:paraId="0000000A">
            <w:pPr>
              <w:pStyle w:val="Title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 del Proyecto de Desarrollo de Software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P002 Solución de software a la medida para la gestión integral de permisos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Número del caso: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 / RF-281652-3-72</w:t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No. Del Proyecto: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002</w:t>
            </w:r>
          </w:p>
        </w:tc>
      </w:tr>
    </w:tbl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95"/>
        <w:gridCol w:w="7833"/>
        <w:tblGridChange w:id="0">
          <w:tblGrid>
            <w:gridCol w:w="2695"/>
            <w:gridCol w:w="7833"/>
          </w:tblGrid>
        </w:tblGridChange>
      </w:tblGrid>
      <w:tr>
        <w:trPr>
          <w:cantSplit w:val="0"/>
          <w:trHeight w:val="476" w:hRule="atLeast"/>
          <w:tblHeader w:val="0"/>
        </w:trPr>
        <w:tc>
          <w:tcPr>
            <w:gridSpan w:val="2"/>
            <w:shd w:fill="385623" w:val="clear"/>
            <w:vAlign w:val="center"/>
          </w:tcPr>
          <w:p w:rsidR="00000000" w:rsidDel="00000000" w:rsidP="00000000" w:rsidRDefault="00000000" w:rsidRPr="00000000" w14:paraId="00000018">
            <w:pPr>
              <w:pStyle w:val="Heading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2. GLOSARIO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Término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Definición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Bandeja de entrada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Espacio funcional del módulo donde se reciben, ponen en cola y controlan las solicitudes consumidas desde la ventanilla virtual antes o durante su asignación.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Cola de procesamiento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Mecanismo mediante el cual las solicitudes permanecen disponibles para distribución automática, reasignación o espera controlada cuando no existe una ruta inmediata.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Estado por asignar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Estado transitorio que identifica las solicitudes ingresadas al módulo que todavía no tienen un responsable definitivo.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Gestor documental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Repositorio que almacena los documentos radicados y desde donde el sistema toma la información para registrarla en la bandeja del módulo.</w:t>
            </w:r>
          </w:p>
        </w:tc>
      </w:tr>
    </w:tbl>
    <w:p w:rsidR="00000000" w:rsidDel="00000000" w:rsidP="00000000" w:rsidRDefault="00000000" w:rsidRPr="00000000" w14:paraId="0000002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567"/>
        <w:gridCol w:w="816"/>
        <w:gridCol w:w="459"/>
        <w:gridCol w:w="709"/>
        <w:gridCol w:w="2658"/>
        <w:gridCol w:w="2627"/>
        <w:tblGridChange w:id="0">
          <w:tblGrid>
            <w:gridCol w:w="2689"/>
            <w:gridCol w:w="567"/>
            <w:gridCol w:w="816"/>
            <w:gridCol w:w="459"/>
            <w:gridCol w:w="709"/>
            <w:gridCol w:w="2658"/>
            <w:gridCol w:w="2627"/>
          </w:tblGrid>
        </w:tblGridChange>
      </w:tblGrid>
      <w:tr>
        <w:trPr>
          <w:cantSplit w:val="0"/>
          <w:trHeight w:val="533" w:hRule="atLeast"/>
          <w:tblHeader w:val="0"/>
        </w:trPr>
        <w:tc>
          <w:tcPr>
            <w:gridSpan w:val="7"/>
            <w:shd w:fill="385623" w:val="clear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3. TIPO DE REQUERIMIENTO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6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Nueva funcionalidad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Modificación a funcionalidad existente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 aplica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Cambio normativo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Normas, leyes, resoluciones que soportan la solicitud.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528.0" w:type="dxa"/>
        <w:jc w:val="left"/>
        <w:tblBorders>
          <w:top w:color="002060" w:space="0" w:sz="4" w:val="single"/>
          <w:left w:color="002060" w:space="0" w:sz="4" w:val="single"/>
          <w:bottom w:color="002060" w:space="0" w:sz="4" w:val="single"/>
          <w:right w:color="002060" w:space="0" w:sz="4" w:val="single"/>
          <w:insideH w:color="002060" w:space="0" w:sz="4" w:val="single"/>
          <w:insideV w:color="002060" w:space="0" w:sz="4" w:val="single"/>
        </w:tblBorders>
        <w:tblLayout w:type="fixed"/>
        <w:tblLook w:val="0000"/>
      </w:tblPr>
      <w:tblGrid>
        <w:gridCol w:w="1695"/>
        <w:gridCol w:w="8833"/>
        <w:tblGridChange w:id="0">
          <w:tblGrid>
            <w:gridCol w:w="1695"/>
            <w:gridCol w:w="8833"/>
          </w:tblGrid>
        </w:tblGridChange>
      </w:tblGrid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385623" w:val="clear"/>
            <w:vAlign w:val="center"/>
          </w:tcPr>
          <w:p w:rsidR="00000000" w:rsidDel="00000000" w:rsidP="00000000" w:rsidRDefault="00000000" w:rsidRPr="00000000" w14:paraId="0000003B">
            <w:pPr>
              <w:pStyle w:val="Heading1"/>
              <w:rPr>
                <w:rFonts w:ascii="Arial" w:cs="Arial" w:eastAsia="Arial" w:hAnsi="Arial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4. ALCANCE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Incluido en el alcance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Inicia cuando el gestor documental y la base de datos ponen a disposición una solicitud radicada para ser consumida por el nuevo módulo; continúa con el registro de la solicitud en una bandeja de entrada o cola de procesamiento; y finaliza cuando la solicitud queda asignada al responsable correspondiente o permanece controlada en estado pendiente de asignación hasta que exista una regla o disponibilidad para su reparto.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Criterio de aceptación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Cada solicitud recibida por el módulo debe mantenerse en una bandeja de entrada o cola interna, sin requerir que el usuario consulte otro aplicativo para conocer su disponibilidad dentro del flujo.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Criterio de aceptación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 una solicitud no puede ser asignada de inmediato, debe conservarse en la bandeja con un estado identificable, 'Por asignar', hasta que exista disponibilidad o una regla aplicable.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Criterio de aceptación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 bandeja debe soportar el uso de colas para reparto automático, así como escenarios de transición, devolución o reasignación cuando no haya personal disponible o cambie la estructuración del equipo de trabajo.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Nota: La visibilidad de la bandeja deberá poder parametrizarse, al menos para usuarios con rol administrador. Esta historia complementa el módulo administrador y se fundamenta en la discusión sobre una bandeja o cola interna para soportar el reparto y la transaccionalidad.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5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50"/>
        <w:gridCol w:w="7680"/>
        <w:tblGridChange w:id="0">
          <w:tblGrid>
            <w:gridCol w:w="2850"/>
            <w:gridCol w:w="7680"/>
          </w:tblGrid>
        </w:tblGridChange>
      </w:tblGrid>
      <w:tr>
        <w:trPr>
          <w:cantSplit w:val="0"/>
          <w:trHeight w:val="394" w:hRule="atLeast"/>
          <w:tblHeader w:val="0"/>
        </w:trPr>
        <w:tc>
          <w:tcPr>
            <w:gridSpan w:val="2"/>
            <w:shd w:fill="385623" w:val="clear"/>
            <w:vAlign w:val="center"/>
          </w:tcPr>
          <w:p w:rsidR="00000000" w:rsidDel="00000000" w:rsidP="00000000" w:rsidRDefault="00000000" w:rsidRPr="00000000" w14:paraId="0000004A">
            <w:pPr>
              <w:pStyle w:val="Heading1"/>
              <w:rPr>
                <w:rFonts w:ascii="Arial" w:cs="Arial" w:eastAsia="Arial" w:hAnsi="Arial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5. SITUACIÓN ACTUAL</w:t>
            </w:r>
          </w:p>
        </w:tc>
      </w:tr>
      <w:tr>
        <w:trPr>
          <w:cantSplit w:val="0"/>
          <w:trHeight w:val="614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Definición del problema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Hoy el reparto funciona como una especie de caja de recepción operativa y, cuando no existe personal disponible o se presentan periodos de transición contractual, las solicitudes quedan acumuladas sin una bandeja interna claramente definida dentro del nuevo módulo. Esto dificulta controlar qué está asignado, qué ya fue tramitado y qué está pendiente por asignar.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Procesos o módulos que pueden verse afectados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Gestor documental, consumo de solicitudes del nuevo módulo, reparto automático, control de pendientes y consulta operativa del estado previo a la asignación.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528.0" w:type="dxa"/>
        <w:jc w:val="left"/>
        <w:tblBorders>
          <w:top w:color="002060" w:space="0" w:sz="4" w:val="single"/>
          <w:left w:color="002060" w:space="0" w:sz="4" w:val="single"/>
          <w:bottom w:color="002060" w:space="0" w:sz="4" w:val="single"/>
          <w:right w:color="002060" w:space="0" w:sz="4" w:val="single"/>
          <w:insideH w:color="002060" w:space="0" w:sz="4" w:val="single"/>
          <w:insideV w:color="002060" w:space="0" w:sz="4" w:val="single"/>
        </w:tblBorders>
        <w:tblLayout w:type="fixed"/>
        <w:tblLook w:val="0000"/>
      </w:tblPr>
      <w:tblGrid>
        <w:gridCol w:w="10528"/>
        <w:tblGridChange w:id="0">
          <w:tblGrid>
            <w:gridCol w:w="10528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shd w:fill="385623" w:val="clear"/>
            <w:vAlign w:val="center"/>
          </w:tcPr>
          <w:p w:rsidR="00000000" w:rsidDel="00000000" w:rsidP="00000000" w:rsidRDefault="00000000" w:rsidRPr="00000000" w14:paraId="00000051">
            <w:pPr>
              <w:pStyle w:val="Heading1"/>
              <w:spacing w:after="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6. DESCRIPCIÓN DE LA SOLUCIÓN TECNOLÓGICA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b w:val="1"/>
                <w:bCs w:val="1"/>
                <w:sz w:val="22"/>
                <w:szCs w:val="22"/>
              </w:rPr>
            </w:pPr>
            <w:bookmarkStart w:colFirst="0" w:colLast="0" w:name="_heading=h.5dpcjop0xt8n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FUNCIONALIDAD 1:</w:t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usuario administrador del sistema </w:t>
            </w:r>
          </w:p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QUIERO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contar con una bandeja de entrada en el módulo </w:t>
            </w:r>
          </w:p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PARA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recibir, mantener en cola y controlar las solicitudes antes de su asignación definitiva.</w:t>
            </w:r>
          </w:p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DESCRIPCIÓN DE LA FUNCIONALIDAD: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DADO QUE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la ventanilla virtual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envía al nuevo módulo la información de las solicitudes radicadas, 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CUANDO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el módulo realice la ingesta de dicha información, 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ENTONCES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debe registrar cada solicitud en una bandeja o cola interna, permitir que permanezca allí cuando no exista una asignación inmediata, y utilizar esa misma bandeja para ejecutar repartos automáticos, reasignaciones o controles de transaccionalidad.</w:t>
            </w:r>
          </w:p>
          <w:p w:rsidR="00000000" w:rsidDel="00000000" w:rsidP="00000000" w:rsidRDefault="00000000" w:rsidRPr="00000000" w14:paraId="0000005E">
            <w:pPr>
              <w:spacing w:after="280" w:before="28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REGLAS DE NEGOCIO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módulo solo debe registrar en la bandeja las solicitudes ya radicadas y puestas a disposición por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la ventanilla  virtual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y la base de datos. 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Toda solicitud consumida por el módulo debe quedar registrada en una bandeja de entrada o cola interna. 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usuario no debe requerir consultar otro aplicativo para conocer la disponibilidad de la solicitud dentro del flujo. 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highlight w:val="yellow"/>
                <w:rtl w:val="0"/>
              </w:rPr>
              <w:t xml:space="preserve">El campo </w:t>
            </w:r>
            <w:sdt>
              <w:sdtPr>
                <w:id w:val="-1170953886"/>
                <w:tag w:val="goog_rdk_0"/>
              </w:sdtPr>
              <w:sdtContent>
                <w:commentRangeStart w:id="0"/>
              </w:sdtContent>
            </w:sdt>
            <w:r w:rsidDel="00000000" w:rsidR="00000000" w:rsidRPr="00000000">
              <w:rPr>
                <w:color w:val="9900ff"/>
                <w:sz w:val="22"/>
                <w:szCs w:val="22"/>
                <w:highlight w:val="yellow"/>
                <w:rtl w:val="0"/>
              </w:rPr>
              <w:t xml:space="preserve">estado</w:t>
            </w:r>
            <w:r w:rsidDel="00000000" w:rsidR="00000000" w:rsidRPr="00000000">
              <w:rPr>
                <w:sz w:val="22"/>
                <w:szCs w:val="22"/>
                <w:highlight w:val="yellow"/>
                <w:rtl w:val="0"/>
              </w:rPr>
              <w:t xml:space="preserve"> 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sz w:val="22"/>
                <w:szCs w:val="22"/>
                <w:highlight w:val="yellow"/>
                <w:rtl w:val="0"/>
              </w:rPr>
              <w:t xml:space="preserve">de la bandeja debe manejar como mínimo los valores Por asignar,</w:t>
            </w:r>
            <w:r w:rsidDel="00000000" w:rsidR="00000000" w:rsidRPr="00000000">
              <w:rPr>
                <w:color w:val="4a86e8"/>
                <w:sz w:val="22"/>
                <w:szCs w:val="22"/>
                <w:highlight w:val="yellow"/>
                <w:rtl w:val="0"/>
              </w:rPr>
              <w:t xml:space="preserve"> </w:t>
            </w:r>
            <w:sdt>
              <w:sdtPr>
                <w:id w:val="-149053519"/>
                <w:tag w:val="goog_rdk_1"/>
              </w:sdtPr>
              <w:sdtContent>
                <w:commentRangeStart w:id="1"/>
              </w:sdtContent>
            </w:sdt>
            <w:r w:rsidDel="00000000" w:rsidR="00000000" w:rsidRPr="00000000">
              <w:rPr>
                <w:color w:val="9900ff"/>
                <w:sz w:val="22"/>
                <w:szCs w:val="22"/>
                <w:highlight w:val="yellow"/>
                <w:rtl w:val="0"/>
              </w:rPr>
              <w:t xml:space="preserve">En cola</w:t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sz w:val="22"/>
                <w:szCs w:val="22"/>
                <w:highlight w:val="yellow"/>
                <w:rtl w:val="0"/>
              </w:rPr>
              <w:t xml:space="preserve">  Asignada y Devuelto 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yellow"/>
                <w:rtl w:val="0"/>
              </w:rPr>
              <w:t xml:space="preserve">Si una solicitud no puede asignarse de inmediato, debe permanecer en la bandeja con un estado identificable, “Por asignar”, hasta que exista disponibilidad o una regla aplicable.</w:t>
            </w:r>
            <w:r w:rsidDel="00000000" w:rsidR="00000000" w:rsidRPr="00000000">
              <w:rPr>
                <w:color w:val="000000"/>
                <w:sz w:val="22"/>
                <w:szCs w:val="22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bandeja debe soportar el manejo de colas de procesamiento para reparto automático. 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bandeja debe soportar escenarios de transición, devolución y reasignación cuando no haya personal disponible o cambie la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distribución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del equipo de trabajo. 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visibilidad de la bandeja debe poder parametrizarse, al menos para usuarios con rol administrador. 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Cada solicitud ingresada debe contar con un número de radicado como identificador principal y único. 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sistema debe registrar la fecha y hora de ingreso de cada solicitud a la bandeja, generada por el sistema. 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campo tipo de evaluación  debe manejar</w:t>
            </w:r>
            <w:r w:rsidDel="00000000" w:rsidR="00000000" w:rsidRPr="00000000">
              <w:rPr>
                <w:color w:val="9900ff"/>
                <w:sz w:val="22"/>
                <w:szCs w:val="22"/>
                <w:rtl w:val="0"/>
              </w:rPr>
              <w:t xml:space="preserve"> </w:t>
            </w:r>
            <w:sdt>
              <w:sdtPr>
                <w:id w:val="363282938"/>
                <w:tag w:val="goog_rdk_2"/>
              </w:sdtPr>
              <w:sdtContent>
                <w:commentRangeStart w:id="2"/>
              </w:sdtContent>
            </w:sdt>
            <w:r w:rsidDel="00000000" w:rsidR="00000000" w:rsidRPr="00000000">
              <w:rPr>
                <w:color w:val="9900ff"/>
                <w:sz w:val="22"/>
                <w:szCs w:val="22"/>
                <w:rtl w:val="0"/>
              </w:rPr>
              <w:t xml:space="preserve">valores </w:t>
            </w:r>
            <w:commentRangeEnd w:id="2"/>
            <w:r w:rsidDel="00000000" w:rsidR="00000000" w:rsidRPr="00000000">
              <w:commentReference w:id="2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obra, manejo y plan de podas así como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servir para clasificar y apoyar el reparto. 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campo localidad solo debe visualizarse o aplicarse cuando exista segmentación territorial o cuando el dato exista en la fuente. 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campo solicitante debe quedar visible para facilitar filtros y priorización. 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campo tipo de solicitud debe manejar los valores Nueva y Modificatoria.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sistema debe calcular y mostrar un indicador de pendientes que permita visualizar la cantidad de solicitudes sin responsable definitivo. 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interoperabilidad de esta funcionalidad debe ser interna entre gestor documental, ventanilla, base de datos y bandeja de entrada del módulo.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consumo de la información radicada debe realizarse en línea. 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acceso a la bandeja debe controlarse mediante roles del sistema. 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módulo debe garantizar trazabilidad sobre la creación y actualización de reglas o estados. 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información de la bandeja debe tener visibilidad restringida según el perfil funcional habilitado.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9900ff"/>
                <w:sz w:val="22"/>
                <w:szCs w:val="22"/>
              </w:rPr>
            </w:pPr>
            <w:r w:rsidDel="00000000" w:rsidR="00000000" w:rsidRPr="00000000">
              <w:rPr>
                <w:color w:val="9900ff"/>
                <w:sz w:val="22"/>
                <w:szCs w:val="22"/>
                <w:rtl w:val="0"/>
              </w:rPr>
              <w:t xml:space="preserve">El sistema deberá validar la fecha de terminación del contrato registrada en el directorio activo de la entidad, con el fin de restringir la asignación de trámites en los siguientes términos: para el profesional técnico revisor, </w:t>
            </w:r>
            <w:r w:rsidDel="00000000" w:rsidR="00000000" w:rsidRPr="00000000">
              <w:rPr>
                <w:color w:val="9900ff"/>
                <w:sz w:val="22"/>
                <w:szCs w:val="22"/>
                <w:highlight w:val="yellow"/>
                <w:rtl w:val="0"/>
              </w:rPr>
              <w:t xml:space="preserve">se impedirá la asignación una semana antes de la finalización del contrato;</w:t>
            </w:r>
            <w:r w:rsidDel="00000000" w:rsidR="00000000" w:rsidRPr="00000000">
              <w:rPr>
                <w:color w:val="9900ff"/>
                <w:sz w:val="22"/>
                <w:szCs w:val="22"/>
                <w:rtl w:val="0"/>
              </w:rPr>
              <w:t xml:space="preserve"> así mismo, el sistema deberá generar una alerta cuando este intente asignar a un profesional técnico ejecutor. De igual forma, se deberá bloquear la asignación de ejecutores por parte del revisor un mes antes de la terminación del contrato.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ff00ff"/>
                <w:sz w:val="22"/>
                <w:szCs w:val="22"/>
              </w:rPr>
            </w:pPr>
            <w:r w:rsidDel="00000000" w:rsidR="00000000" w:rsidRPr="00000000">
              <w:rPr>
                <w:color w:val="9900ff"/>
                <w:sz w:val="22"/>
                <w:szCs w:val="22"/>
                <w:rtl w:val="0"/>
              </w:rPr>
              <w:t xml:space="preserve">El módulo deberá realizar una asignación masiva en el caso de que se haya establecido un solo rol en la regla de distribución</w:t>
            </w:r>
            <w:r w:rsidDel="00000000" w:rsidR="00000000" w:rsidRPr="00000000">
              <w:rPr>
                <w:color w:val="ff00ff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color w:val="ff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MOCKUP </w:t>
            </w:r>
          </w:p>
          <w:p w:rsidR="00000000" w:rsidDel="00000000" w:rsidP="00000000" w:rsidRDefault="00000000" w:rsidRPr="00000000" w14:paraId="00000077">
            <w:pPr>
              <w:spacing w:after="280" w:before="28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5803518" cy="3872649"/>
                  <wp:effectExtent b="0" l="0" r="0" t="0"/>
                  <wp:docPr id="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518" cy="387264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pacing w:after="280" w:before="28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Prioridad asignación automática, </w:t>
            </w:r>
          </w:p>
          <w:p w:rsidR="00000000" w:rsidDel="00000000" w:rsidP="00000000" w:rsidRDefault="00000000" w:rsidRPr="00000000" w14:paraId="00000079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LISTA DE CAMPOS DEL MOCKUP:</w:t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10036.0" w:type="dxa"/>
              <w:jc w:val="center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600"/>
              <w:gridCol w:w="2160"/>
              <w:gridCol w:w="1560"/>
              <w:gridCol w:w="1305"/>
              <w:gridCol w:w="1815"/>
              <w:gridCol w:w="2596"/>
              <w:tblGridChange w:id="0">
                <w:tblGrid>
                  <w:gridCol w:w="600"/>
                  <w:gridCol w:w="2160"/>
                  <w:gridCol w:w="1560"/>
                  <w:gridCol w:w="1305"/>
                  <w:gridCol w:w="1815"/>
                  <w:gridCol w:w="259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7B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#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7C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NOMBRE DEL CAMPO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7D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TIPO DE DATO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7E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TAMAÑO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7F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VALORES PERMITIDOS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80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OBSERVACIÓN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8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Número de radicado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Alfanumérico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84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Consecutivo del trámite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Identificador principal de la solicitud recibida.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8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Fecha y hora de ingreso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Fecha / hora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8A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Generado por el sistema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Permite conocer cuándo ingresó la solicitud a la bandeja.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8D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Tipo de evaluación 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 parametrizada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90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50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Valores definidos por negocio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Sirve para clasificar y apoyar el reparto.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9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Localidad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 parametrizada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96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Localidades habilitadas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Dato visible cuando aplique segmentación territorial.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9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Solicitante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9C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Entidad o tercero solicitante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9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Campo visible para facilitar filtros y priorización.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9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Tipo de solicitud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 parametrizada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A2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Nueva / Modificatoria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Aporta contexto funcional para la revisión y asignación.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A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6">
                  <w:pPr>
                    <w:rPr>
                      <w:color w:val="9900ff"/>
                    </w:rPr>
                  </w:pPr>
                  <w:sdt>
                    <w:sdtPr>
                      <w:id w:val="-1532638552"/>
                      <w:tag w:val="goog_rdk_3"/>
                    </w:sdtPr>
                    <w:sdtContent>
                      <w:commentRangeStart w:id="3"/>
                    </w:sdtContent>
                  </w:sdt>
                  <w:r w:rsidDel="00000000" w:rsidR="00000000" w:rsidRPr="00000000">
                    <w:rPr>
                      <w:color w:val="9900ff"/>
                      <w:rtl w:val="0"/>
                    </w:rPr>
                    <w:t xml:space="preserve">Estado</w:t>
                  </w:r>
                  <w:commentRangeEnd w:id="3"/>
                  <w:r w:rsidDel="00000000" w:rsidR="00000000" w:rsidRPr="00000000">
                    <w:commentReference w:id="3"/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 parametrizada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A8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Por asignar / En cola / Asignada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Controla el avance de la solicitud dentro de la bandeja.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A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Indicador de pendientes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Contador / semáforo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AE">
                  <w:pPr>
                    <w:rPr>
                      <w:highlight w:val="white"/>
                    </w:rPr>
                  </w:pPr>
                  <w:r w:rsidDel="00000000" w:rsidR="00000000" w:rsidRPr="00000000">
                    <w:rPr>
                      <w:highlight w:val="white"/>
                      <w:rtl w:val="0"/>
                    </w:rPr>
                    <w:t xml:space="preserve">10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Valor calculado por el sistema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Permite visualizar la cantidad de solicitudes sin responsable definitivo.</w:t>
                  </w:r>
                </w:p>
              </w:tc>
            </w:tr>
          </w:tbl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INTEROPERABILIDAD</w:t>
            </w:r>
          </w:p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10036.0" w:type="dxa"/>
              <w:jc w:val="center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2410"/>
              <w:gridCol w:w="1451"/>
              <w:gridCol w:w="2071"/>
              <w:gridCol w:w="1728"/>
              <w:gridCol w:w="2376"/>
              <w:tblGridChange w:id="0">
                <w:tblGrid>
                  <w:gridCol w:w="2410"/>
                  <w:gridCol w:w="1451"/>
                  <w:gridCol w:w="2071"/>
                  <w:gridCol w:w="1728"/>
                  <w:gridCol w:w="237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B4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INTEROPERABILIDAD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B5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INTERNA / EXTERNA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B6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ORIGEN / DESTINO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B7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FRECUENCIA DE INTERCAMBIO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B8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SEGURIDAD / AUTENTICACIÓN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B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Interna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Interna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Gestor documental / base de datos / ventanilla/ bandeja de entrada del módulo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 línea, mediante consumo de información radicada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Control de acceso por roles del sistema</w:t>
                  </w:r>
                </w:p>
              </w:tc>
            </w:tr>
          </w:tbl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Descripción de los datos de la interoperabilidad:</w:t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9936.000000000002" w:type="dxa"/>
              <w:jc w:val="center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2304"/>
              <w:gridCol w:w="1728"/>
              <w:gridCol w:w="1152"/>
              <w:gridCol w:w="4752"/>
              <w:tblGridChange w:id="0">
                <w:tblGrid>
                  <w:gridCol w:w="2304"/>
                  <w:gridCol w:w="1728"/>
                  <w:gridCol w:w="1152"/>
                  <w:gridCol w:w="4752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c5e0b3" w:val="clear"/>
                  <w:vAlign w:val="center"/>
                </w:tcPr>
                <w:p w:rsidR="00000000" w:rsidDel="00000000" w:rsidP="00000000" w:rsidRDefault="00000000" w:rsidRPr="00000000" w14:paraId="000000C1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NOMBRE DEL CAMPO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c5e0b3" w:val="clear"/>
                  <w:vAlign w:val="center"/>
                </w:tcPr>
                <w:p w:rsidR="00000000" w:rsidDel="00000000" w:rsidP="00000000" w:rsidRDefault="00000000" w:rsidRPr="00000000" w14:paraId="000000C2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TIPO DE DATO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c5e0b3" w:val="clear"/>
                  <w:vAlign w:val="center"/>
                </w:tcPr>
                <w:p w:rsidR="00000000" w:rsidDel="00000000" w:rsidP="00000000" w:rsidRDefault="00000000" w:rsidRPr="00000000" w14:paraId="000000C3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TAMAÑO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c5e0b3" w:val="clear"/>
                  <w:vAlign w:val="center"/>
                </w:tcPr>
                <w:p w:rsidR="00000000" w:rsidDel="00000000" w:rsidP="00000000" w:rsidRDefault="00000000" w:rsidRPr="00000000" w14:paraId="000000C4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OBSERVACIÓN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C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Número de radicado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Alfanumérico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C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Identificador único asociado a la solicitud radicada.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C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Metadatos de ingreso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Fecha / hora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C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Marca temporal de creación o ingestión en la bandeja.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C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Tipo de evaluación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C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Clasificación funcional para la cola y el reparto.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Localidad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D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Campo visible cuando el dato exista en la fuente.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Solicitante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D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Dato del origen de la solicitud.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9">
                  <w:pPr>
                    <w:rPr>
                      <w:color w:val="9900ff"/>
                    </w:rPr>
                  </w:pPr>
                  <w:r w:rsidDel="00000000" w:rsidR="00000000" w:rsidRPr="00000000">
                    <w:rPr>
                      <w:color w:val="9900ff"/>
                      <w:rtl w:val="0"/>
                    </w:rPr>
                    <w:t xml:space="preserve">Estado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 / lista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D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Indica si la solicitud está pendiente, en cola o ya asignada.</w:t>
                  </w:r>
                </w:p>
              </w:tc>
            </w:tr>
          </w:tbl>
          <w:p w:rsidR="00000000" w:rsidDel="00000000" w:rsidP="00000000" w:rsidRDefault="00000000" w:rsidRPr="00000000" w14:paraId="000000DD">
            <w:pPr>
              <w:rPr>
                <w:sz w:val="19"/>
                <w:szCs w:val="19"/>
              </w:rPr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agregar 2 campos más</w:t>
            </w:r>
          </w:p>
          <w:p w:rsidR="00000000" w:rsidDel="00000000" w:rsidP="00000000" w:rsidRDefault="00000000" w:rsidRPr="00000000" w14:paraId="000000DE">
            <w:pPr>
              <w:rPr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*NOTA: Los mockups funcionan como un prototipo visual; por lo tanto, el diseño final de la aplicación podría presentar variaciones. Estos se desarrollarán siguiendo estrictamente la guía de estilos de la entidad.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051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51"/>
        <w:gridCol w:w="6768"/>
        <w:tblGridChange w:id="0">
          <w:tblGrid>
            <w:gridCol w:w="3751"/>
            <w:gridCol w:w="676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365f1e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7. CONTROL DE ANEXOS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 del Anexo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054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545"/>
        <w:tblGridChange w:id="0">
          <w:tblGrid>
            <w:gridCol w:w="10545"/>
          </w:tblGrid>
        </w:tblGridChange>
      </w:tblGrid>
      <w:tr>
        <w:trPr>
          <w:cantSplit w:val="0"/>
          <w:tblHeader w:val="0"/>
        </w:trPr>
        <w:tc>
          <w:tcPr>
            <w:shd w:fill="365f1e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8. REQUISITOS DE SEGURIDAD DE LA INFORMACIÓN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El módulo debe manejar control de acceso por roles, trazabilidad de la creación y actualización de reglas o estados, y visibilidad restringida de acuerdo con el perfil funcional habilitado.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05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20"/>
        <w:gridCol w:w="4320"/>
        <w:gridCol w:w="2010"/>
        <w:gridCol w:w="2310"/>
        <w:tblGridChange w:id="0">
          <w:tblGrid>
            <w:gridCol w:w="1920"/>
            <w:gridCol w:w="4320"/>
            <w:gridCol w:w="2010"/>
            <w:gridCol w:w="2310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365f1e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9. CONTROL DE VERSIONES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Versión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Descripción del cambio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Fecha del cambio</w:t>
              <w:br w:type="textWrapping"/>
              <w:t xml:space="preserve">(DD/MM/AAAA)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Responsable del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0.1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Elaboración de borrador inicial con base en transcripción funcional y nota manuscrita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30/03/2026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Natalia Acosta</w:t>
            </w:r>
          </w:p>
          <w:p w:rsidR="00000000" w:rsidDel="00000000" w:rsidP="00000000" w:rsidRDefault="00000000" w:rsidRPr="00000000" w14:paraId="000000F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Catalina Cruz</w:t>
            </w:r>
          </w:p>
        </w:tc>
      </w:tr>
    </w:tbl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0547.5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82.5"/>
        <w:gridCol w:w="3450"/>
        <w:gridCol w:w="3315"/>
        <w:tblGridChange w:id="0">
          <w:tblGrid>
            <w:gridCol w:w="3782.5"/>
            <w:gridCol w:w="3450"/>
            <w:gridCol w:w="3315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365f1e" w:val="clear"/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10. APROBACIÓN DEL DOCUMENTO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JEFE DE DEPENDENCIA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 APROBACIÓN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Dora Marcela Abello  Tovar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Subdirectora Silvicultura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05">
            <w:pPr>
              <w:pStyle w:val="Heading1"/>
              <w:rPr>
                <w:rFonts w:ascii="Arial" w:cs="Arial" w:eastAsia="Arial" w:hAnsi="Arial"/>
              </w:rPr>
            </w:pPr>
            <w:bookmarkStart w:colFirst="0" w:colLast="0" w:name="_heading=h.qxr34pujbolo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PROFESIONAL FUNCIONAL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06">
            <w:pPr>
              <w:pStyle w:val="Heading1"/>
              <w:rPr>
                <w:rFonts w:ascii="Arial" w:cs="Arial" w:eastAsia="Arial" w:hAnsi="Arial"/>
              </w:rPr>
            </w:pPr>
            <w:bookmarkStart w:colFirst="0" w:colLast="0" w:name="_heading=h.dkf1x3c09pmu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07">
            <w:pPr>
              <w:pStyle w:val="Heading1"/>
              <w:rPr>
                <w:rFonts w:ascii="Arial" w:cs="Arial" w:eastAsia="Arial" w:hAnsi="Arial"/>
              </w:rPr>
            </w:pPr>
            <w:bookmarkStart w:colFirst="0" w:colLast="0" w:name="_heading=h.nbkd6evblrsk" w:id="3"/>
            <w:bookmarkEnd w:id="3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FIRMA APROBACIÓN</w:t>
            </w:r>
          </w:p>
        </w:tc>
      </w:tr>
      <w:tr>
        <w:trPr>
          <w:cantSplit w:val="0"/>
          <w:trHeight w:val="567.97851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Edgar Alfonso Calderón Bulla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Profesional funcional (líder)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Laura Stefany Gutierrez Zuñiga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Profesional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spacing w:after="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</w:rPr>
              <w:drawing>
                <wp:inline distB="114300" distT="114300" distL="114300" distR="114300">
                  <wp:extent cx="507365" cy="336206"/>
                  <wp:effectExtent b="0" l="0" r="0" t="0"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3362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FECHA APROBACIÓN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d9d9d9"/>
                <w:sz w:val="22"/>
                <w:szCs w:val="22"/>
                <w:rtl w:val="0"/>
              </w:rPr>
              <w:t xml:space="preserve">DD/MM/AAAA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05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80.0000000000005"/>
        <w:gridCol w:w="3165"/>
        <w:gridCol w:w="4635"/>
        <w:tblGridChange w:id="0">
          <w:tblGrid>
            <w:gridCol w:w="2780.0000000000005"/>
            <w:gridCol w:w="3165"/>
            <w:gridCol w:w="4635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365f1e" w:val="clear"/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11. AUTOR DEL DOCUMENTO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ELABORADO POR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Natalia Acosta </w:t>
            </w:r>
          </w:p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Catalina Cruz Henrandez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Analistas de Requerimientos / OTIC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Direccionamiento Tecnológico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0" w:w="12240" w:orient="portrait"/>
      <w:pgMar w:bottom="1418" w:top="1985" w:left="851" w:right="851" w:header="227" w:foot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LAURA STEFANY GUTIERREZ ZUNIGA" w:id="0" w:date="2026-04-15T21:35:08Z"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sugieren los siguientes estados: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*Pendiente de asignación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*En asignación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*Asignación vencida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*Devuelto para reasignación</w:t>
      </w:r>
    </w:p>
  </w:comment>
  <w:comment w:author="LAURA STEFANY GUTIERREZ ZUNIGA" w:id="1" w:date="2026-04-15T21:31:23Z"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el estado es “Por asignar”, se entiende que la solicitud se encuentra en la cola de asignación.</w:t>
      </w:r>
    </w:p>
  </w:comment>
  <w:comment w:author="LAURA STEFANY GUTIERREZ ZUNIGA" w:id="2" w:date="2026-04-15T21:13:47Z"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que se refiere valores obra, manejo y plan de podas?¡'¿</w:t>
      </w:r>
    </w:p>
  </w:comment>
  <w:comment w:author="LAURA STEFANY GUTIERREZ ZUNIGA" w:id="3" w:date="2026-04-15T21:37:09Z"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conforme a la propuesta de estados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132" w15:done="0"/>
  <w15:commentEx w15:paraId="00000133" w15:done="0"/>
  <w15:commentEx w15:paraId="00000134" w15:done="0"/>
  <w15:commentEx w15:paraId="00000135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C">
    <w:pPr>
      <w:ind w:left="-709" w:right="-1085" w:firstLine="0"/>
      <w:jc w:val="both"/>
      <w:rPr>
        <w:color w:val="80808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/>
    </w:pPr>
    <w:r w:rsidDel="00000000" w:rsidR="00000000" w:rsidRPr="00000000">
      <w:rPr>
        <w:rtl w:val="0"/>
      </w:rPr>
    </w:r>
  </w:p>
  <w:tbl>
    <w:tblPr>
      <w:tblStyle w:val="Table15"/>
      <w:tblW w:w="10490.0" w:type="dxa"/>
      <w:jc w:val="left"/>
      <w:tblLayout w:type="fixed"/>
      <w:tblLook w:val="0400"/>
    </w:tblPr>
    <w:tblGrid>
      <w:gridCol w:w="4340"/>
      <w:gridCol w:w="3876"/>
      <w:gridCol w:w="1133"/>
      <w:gridCol w:w="1141"/>
      <w:tblGridChange w:id="0">
        <w:tblGrid>
          <w:gridCol w:w="4340"/>
          <w:gridCol w:w="3876"/>
          <w:gridCol w:w="1133"/>
          <w:gridCol w:w="1141"/>
        </w:tblGrid>
      </w:tblGridChange>
    </w:tblGrid>
    <w:tr>
      <w:trPr>
        <w:cantSplit w:val="0"/>
        <w:trHeight w:val="42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1E">
          <w:pPr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/>
            <w:drawing>
              <wp:inline distB="0" distT="0" distL="0" distR="0">
                <wp:extent cx="2667000" cy="1054100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6019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7000" cy="1054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1F">
          <w:pPr>
            <w:jc w:val="center"/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HISTORIA DE USUARIO </w:t>
          </w:r>
        </w:p>
        <w:p w:rsidR="00000000" w:rsidDel="00000000" w:rsidP="00000000" w:rsidRDefault="00000000" w:rsidRPr="00000000" w14:paraId="00000120">
          <w:pPr>
            <w:jc w:val="center"/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PROYECTO DE DESARROLLO DE SOFTWARE</w:t>
          </w:r>
        </w:p>
      </w:tc>
      <w:tc>
        <w:tcPr>
          <w:tcBorders>
            <w:top w:color="000000" w:space="0" w:sz="4" w:val="single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1">
          <w:pPr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Fecha:</w:t>
          </w:r>
        </w:p>
      </w:tc>
      <w:tc>
        <w:tcPr>
          <w:tcBorders>
            <w:top w:color="000000" w:space="0" w:sz="4" w:val="single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2">
          <w:pPr>
            <w:rPr/>
          </w:pPr>
          <w:r w:rsidDel="00000000" w:rsidR="00000000" w:rsidRPr="00000000">
            <w:rPr>
              <w:rtl w:val="0"/>
            </w:rPr>
            <w:t xml:space="preserve">30/03/2026</w:t>
          </w:r>
        </w:p>
      </w:tc>
    </w:tr>
    <w:tr>
      <w:trPr>
        <w:cantSplit w:val="0"/>
        <w:trHeight w:val="42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5">
          <w:pPr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Versión: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6">
          <w:pPr>
            <w:rPr/>
          </w:pPr>
          <w:r w:rsidDel="00000000" w:rsidR="00000000" w:rsidRPr="00000000">
            <w:rPr>
              <w:rtl w:val="0"/>
            </w:rPr>
            <w:t xml:space="preserve">0.1</w:t>
          </w:r>
        </w:p>
      </w:tc>
    </w:tr>
    <w:tr>
      <w:trPr>
        <w:cantSplit w:val="0"/>
        <w:trHeight w:val="42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9">
          <w:pPr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Código: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A">
          <w:pPr>
            <w:rPr/>
          </w:pPr>
          <w:r w:rsidDel="00000000" w:rsidR="00000000" w:rsidRPr="00000000">
            <w:rPr>
              <w:rtl w:val="0"/>
            </w:rPr>
            <w:t xml:space="preserve">Por definir</w:t>
          </w:r>
        </w:p>
      </w:tc>
    </w:tr>
  </w:tbl>
  <w:p w:rsidR="00000000" w:rsidDel="00000000" w:rsidP="00000000" w:rsidRDefault="00000000" w:rsidRPr="00000000" w14:paraId="000001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jc w:val="center"/>
    </w:pPr>
    <w:rPr>
      <w:rFonts w:ascii="Century Gothic" w:cs="Century Gothic" w:eastAsia="Century Gothic" w:hAnsi="Century Gothic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/>
    <w:rPr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image" Target="media/image3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qV09uIDuc3wvdh4PlhRBz01kvw==">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